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D5" w:rsidRDefault="004440DD" w:rsidP="004440DD">
      <w:pPr>
        <w:jc w:val="center"/>
        <w:rPr>
          <w:b/>
          <w:i/>
          <w:color w:val="C00000"/>
          <w:sz w:val="72"/>
          <w:szCs w:val="72"/>
        </w:rPr>
      </w:pPr>
      <w:r>
        <w:rPr>
          <w:b/>
          <w:i/>
          <w:color w:val="C00000"/>
          <w:sz w:val="72"/>
          <w:szCs w:val="72"/>
        </w:rPr>
        <w:t>Danksagung</w:t>
      </w:r>
    </w:p>
    <w:p w:rsidR="001B0B52" w:rsidRDefault="004440DD" w:rsidP="004262AA">
      <w:pPr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Um </w:t>
      </w:r>
      <w:r w:rsidR="004262AA">
        <w:rPr>
          <w:b/>
          <w:i/>
          <w:color w:val="002060"/>
          <w:sz w:val="44"/>
          <w:szCs w:val="44"/>
        </w:rPr>
        <w:t xml:space="preserve">im Rahmen unseres Schulfestes mit Tag der offenen Tür einen ganz besonderen Tag </w:t>
      </w:r>
      <w:r>
        <w:rPr>
          <w:b/>
          <w:i/>
          <w:color w:val="002060"/>
          <w:sz w:val="44"/>
          <w:szCs w:val="44"/>
        </w:rPr>
        <w:t xml:space="preserve">für </w:t>
      </w:r>
      <w:r w:rsidR="004262AA">
        <w:rPr>
          <w:b/>
          <w:i/>
          <w:color w:val="002060"/>
          <w:sz w:val="44"/>
          <w:szCs w:val="44"/>
        </w:rPr>
        <w:t>unsere</w:t>
      </w:r>
      <w:r>
        <w:rPr>
          <w:b/>
          <w:i/>
          <w:color w:val="002060"/>
          <w:sz w:val="44"/>
          <w:szCs w:val="44"/>
        </w:rPr>
        <w:t xml:space="preserve"> Schülerinnen und Schüler</w:t>
      </w:r>
      <w:r w:rsidR="004262AA">
        <w:rPr>
          <w:b/>
          <w:i/>
          <w:color w:val="002060"/>
          <w:sz w:val="44"/>
          <w:szCs w:val="44"/>
        </w:rPr>
        <w:t xml:space="preserve"> organisieren zu können,</w:t>
      </w:r>
      <w:r w:rsidR="00512AC1">
        <w:rPr>
          <w:b/>
          <w:i/>
          <w:color w:val="002060"/>
          <w:sz w:val="44"/>
          <w:szCs w:val="44"/>
        </w:rPr>
        <w:t xml:space="preserve"> haben uns</w:t>
      </w:r>
      <w:r w:rsidR="001B0B52">
        <w:rPr>
          <w:b/>
          <w:i/>
          <w:color w:val="002060"/>
          <w:sz w:val="44"/>
          <w:szCs w:val="44"/>
        </w:rPr>
        <w:t xml:space="preserve"> einige Institutionen der Region durch</w:t>
      </w:r>
      <w:r w:rsidR="004262AA">
        <w:rPr>
          <w:b/>
          <w:i/>
          <w:color w:val="002060"/>
          <w:sz w:val="44"/>
          <w:szCs w:val="44"/>
        </w:rPr>
        <w:t xml:space="preserve"> großzügige</w:t>
      </w:r>
      <w:r w:rsidR="001B0B52">
        <w:rPr>
          <w:b/>
          <w:i/>
          <w:color w:val="002060"/>
          <w:sz w:val="44"/>
          <w:szCs w:val="44"/>
        </w:rPr>
        <w:t xml:space="preserve"> Spenden finanziell unterstützt.</w:t>
      </w:r>
    </w:p>
    <w:p w:rsidR="001B0B52" w:rsidRPr="004262AA" w:rsidRDefault="001B0B52" w:rsidP="004440DD">
      <w:pPr>
        <w:jc w:val="center"/>
        <w:rPr>
          <w:b/>
          <w:i/>
          <w:color w:val="538135" w:themeColor="accent6" w:themeShade="BF"/>
          <w:sz w:val="44"/>
          <w:szCs w:val="44"/>
        </w:rPr>
      </w:pPr>
      <w:r w:rsidRPr="004262AA">
        <w:rPr>
          <w:b/>
          <w:i/>
          <w:color w:val="538135" w:themeColor="accent6" w:themeShade="BF"/>
          <w:sz w:val="44"/>
          <w:szCs w:val="44"/>
        </w:rPr>
        <w:t xml:space="preserve">Der Dank aller Schülerinnen und Schüler sowie des gesamten </w:t>
      </w:r>
      <w:proofErr w:type="spellStart"/>
      <w:r w:rsidRPr="004262AA">
        <w:rPr>
          <w:b/>
          <w:i/>
          <w:color w:val="538135" w:themeColor="accent6" w:themeShade="BF"/>
          <w:sz w:val="44"/>
          <w:szCs w:val="44"/>
        </w:rPr>
        <w:t>Pädagogenteams</w:t>
      </w:r>
      <w:proofErr w:type="spellEnd"/>
      <w:r w:rsidRPr="004262AA">
        <w:rPr>
          <w:b/>
          <w:i/>
          <w:color w:val="538135" w:themeColor="accent6" w:themeShade="BF"/>
          <w:sz w:val="44"/>
          <w:szCs w:val="44"/>
        </w:rPr>
        <w:t xml:space="preserve"> gilt daher:</w:t>
      </w:r>
    </w:p>
    <w:p w:rsidR="004262AA" w:rsidRDefault="004262AA" w:rsidP="004440DD">
      <w:pPr>
        <w:jc w:val="center"/>
        <w:rPr>
          <w:b/>
          <w:i/>
          <w:color w:val="002060"/>
          <w:sz w:val="44"/>
          <w:szCs w:val="44"/>
        </w:rPr>
      </w:pPr>
    </w:p>
    <w:p w:rsidR="001B0B52" w:rsidRDefault="001B0B52" w:rsidP="004440DD">
      <w:pPr>
        <w:jc w:val="center"/>
        <w:rPr>
          <w:b/>
          <w:i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E48CC">
            <wp:simplePos x="0" y="0"/>
            <wp:positionH relativeFrom="column">
              <wp:posOffset>218459</wp:posOffset>
            </wp:positionH>
            <wp:positionV relativeFrom="paragraph">
              <wp:posOffset>4834</wp:posOffset>
            </wp:positionV>
            <wp:extent cx="1624083" cy="1460357"/>
            <wp:effectExtent l="0" t="0" r="0" b="0"/>
            <wp:wrapNone/>
            <wp:docPr id="2" name="Bild 2" descr="Erfahrungen mit Sparkasse Online-Banking | Testberich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fahrungen mit Sparkasse Online-Banking | Testberichte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3" cy="14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B52" w:rsidRDefault="001B0B52" w:rsidP="004440DD">
      <w:pPr>
        <w:jc w:val="center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               … der Sparkasse Oder-Spree</w:t>
      </w:r>
    </w:p>
    <w:p w:rsidR="001B0B52" w:rsidRPr="001B0B52" w:rsidRDefault="001B0B52" w:rsidP="001B0B52">
      <w:pPr>
        <w:rPr>
          <w:sz w:val="44"/>
          <w:szCs w:val="44"/>
        </w:rPr>
      </w:pPr>
    </w:p>
    <w:p w:rsidR="001B0B52" w:rsidRPr="001B0B52" w:rsidRDefault="001B0B52" w:rsidP="001B0B5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910731">
            <wp:simplePos x="0" y="0"/>
            <wp:positionH relativeFrom="margin">
              <wp:align>left</wp:align>
            </wp:positionH>
            <wp:positionV relativeFrom="paragraph">
              <wp:posOffset>366961</wp:posOffset>
            </wp:positionV>
            <wp:extent cx="2197290" cy="972330"/>
            <wp:effectExtent l="0" t="0" r="0" b="0"/>
            <wp:wrapNone/>
            <wp:docPr id="4" name="Bild 4" descr="Bürgerstiftung Eisenhüttenstadt ▷ Bürgerhä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ürgerstiftung Eisenhüttenstadt ▷ Bürgerhäu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90" cy="9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B52" w:rsidRDefault="001B0B52" w:rsidP="001B0B52">
      <w:pPr>
        <w:jc w:val="center"/>
        <w:rPr>
          <w:rFonts w:cstheme="minorHAnsi"/>
          <w:b/>
          <w:i/>
          <w:color w:val="002060"/>
          <w:sz w:val="44"/>
          <w:szCs w:val="44"/>
        </w:rPr>
      </w:pPr>
      <w:r>
        <w:rPr>
          <w:rFonts w:cstheme="minorHAnsi"/>
          <w:b/>
          <w:i/>
          <w:color w:val="002060"/>
          <w:sz w:val="44"/>
          <w:szCs w:val="44"/>
        </w:rPr>
        <w:t xml:space="preserve">                    … der Bürgerstiftung</w:t>
      </w:r>
    </w:p>
    <w:p w:rsidR="001B0B52" w:rsidRDefault="001B0B52" w:rsidP="001B0B52">
      <w:pPr>
        <w:tabs>
          <w:tab w:val="left" w:pos="3546"/>
        </w:tabs>
        <w:rPr>
          <w:rFonts w:cstheme="minorHAnsi"/>
          <w:b/>
          <w:i/>
          <w:color w:val="002060"/>
          <w:sz w:val="44"/>
          <w:szCs w:val="44"/>
        </w:rPr>
      </w:pPr>
      <w:r>
        <w:rPr>
          <w:rFonts w:cstheme="minorHAnsi"/>
          <w:sz w:val="44"/>
          <w:szCs w:val="44"/>
        </w:rPr>
        <w:tab/>
        <w:t xml:space="preserve">     </w:t>
      </w:r>
      <w:r w:rsidRPr="001B0B52">
        <w:rPr>
          <w:rFonts w:cstheme="minorHAnsi"/>
          <w:b/>
          <w:i/>
          <w:color w:val="002060"/>
          <w:sz w:val="44"/>
          <w:szCs w:val="44"/>
        </w:rPr>
        <w:t>Eisenhüttenstadt</w:t>
      </w:r>
    </w:p>
    <w:p w:rsidR="001B0B52" w:rsidRPr="001B0B52" w:rsidRDefault="001B0B52" w:rsidP="001B0B52">
      <w:pPr>
        <w:rPr>
          <w:rFonts w:cstheme="minorHAnsi"/>
          <w:sz w:val="44"/>
          <w:szCs w:val="44"/>
        </w:rPr>
      </w:pPr>
    </w:p>
    <w:p w:rsidR="001B0B52" w:rsidRDefault="001B0B52" w:rsidP="001B0B52">
      <w:pPr>
        <w:rPr>
          <w:rFonts w:cstheme="minorHAns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0A8EE5F">
            <wp:simplePos x="0" y="0"/>
            <wp:positionH relativeFrom="margin">
              <wp:posOffset>327584</wp:posOffset>
            </wp:positionH>
            <wp:positionV relativeFrom="paragraph">
              <wp:posOffset>19989</wp:posOffset>
            </wp:positionV>
            <wp:extent cx="1514902" cy="1514902"/>
            <wp:effectExtent l="0" t="0" r="0" b="0"/>
            <wp:wrapNone/>
            <wp:docPr id="6" name="Bild 6" descr="Ausbildung bei ArcelorMittal in Eisenhütten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bildung bei ArcelorMittal in Eisenhüttensta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2" cy="15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AA" w:rsidRDefault="001B0B52" w:rsidP="001B0B52">
      <w:pPr>
        <w:ind w:firstLine="708"/>
        <w:rPr>
          <w:rFonts w:cstheme="minorHAnsi"/>
          <w:b/>
          <w:i/>
          <w:color w:val="002060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</w:t>
      </w:r>
      <w:r w:rsidRPr="004262AA">
        <w:rPr>
          <w:rFonts w:cstheme="minorHAnsi"/>
          <w:b/>
          <w:i/>
          <w:sz w:val="44"/>
          <w:szCs w:val="44"/>
        </w:rPr>
        <w:t xml:space="preserve"> </w:t>
      </w:r>
      <w:r w:rsidR="004262AA" w:rsidRPr="004262AA">
        <w:rPr>
          <w:rFonts w:cstheme="minorHAnsi"/>
          <w:b/>
          <w:i/>
          <w:sz w:val="44"/>
          <w:szCs w:val="44"/>
        </w:rPr>
        <w:t>…</w:t>
      </w:r>
      <w:r>
        <w:rPr>
          <w:rFonts w:cstheme="minorHAnsi"/>
          <w:sz w:val="44"/>
          <w:szCs w:val="44"/>
        </w:rPr>
        <w:t xml:space="preserve">  </w:t>
      </w:r>
      <w:r w:rsidR="004262AA">
        <w:rPr>
          <w:rFonts w:cstheme="minorHAnsi"/>
          <w:b/>
          <w:i/>
          <w:color w:val="002060"/>
          <w:sz w:val="44"/>
          <w:szCs w:val="44"/>
        </w:rPr>
        <w:t>ArcelorMittal</w:t>
      </w:r>
    </w:p>
    <w:p w:rsidR="001B0B52" w:rsidRPr="004262AA" w:rsidRDefault="004262AA" w:rsidP="004262AA">
      <w:pPr>
        <w:tabs>
          <w:tab w:val="left" w:pos="3847"/>
        </w:tabs>
        <w:rPr>
          <w:rFonts w:cstheme="minorHAnsi"/>
          <w:b/>
          <w:i/>
          <w:color w:val="002060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b/>
          <w:i/>
          <w:color w:val="002060"/>
          <w:sz w:val="44"/>
          <w:szCs w:val="44"/>
        </w:rPr>
        <w:t>Eisenhüttenstadt</w:t>
      </w:r>
    </w:p>
    <w:sectPr w:rsidR="001B0B52" w:rsidRPr="004262A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E6" w:rsidRDefault="009C78E6" w:rsidP="009C78E6">
      <w:pPr>
        <w:spacing w:after="0" w:line="240" w:lineRule="auto"/>
      </w:pPr>
      <w:r>
        <w:separator/>
      </w:r>
    </w:p>
  </w:endnote>
  <w:endnote w:type="continuationSeparator" w:id="0">
    <w:p w:rsidR="009C78E6" w:rsidRDefault="009C78E6" w:rsidP="009C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E6" w:rsidRDefault="009C78E6">
    <w:pPr>
      <w:pStyle w:val="Fuzeil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D440B9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E6" w:rsidRDefault="009C78E6" w:rsidP="009C78E6">
      <w:pPr>
        <w:spacing w:after="0" w:line="240" w:lineRule="auto"/>
      </w:pPr>
      <w:r>
        <w:separator/>
      </w:r>
    </w:p>
  </w:footnote>
  <w:footnote w:type="continuationSeparator" w:id="0">
    <w:p w:rsidR="009C78E6" w:rsidRDefault="009C78E6" w:rsidP="009C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E6"/>
    <w:rsid w:val="001B0B52"/>
    <w:rsid w:val="00384BD5"/>
    <w:rsid w:val="004262AA"/>
    <w:rsid w:val="004440DD"/>
    <w:rsid w:val="00512AC1"/>
    <w:rsid w:val="009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47AE"/>
  <w15:chartTrackingRefBased/>
  <w15:docId w15:val="{DF88352F-3E8F-4CDD-8515-EC8857F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8E6"/>
  </w:style>
  <w:style w:type="paragraph" w:styleId="Fuzeile">
    <w:name w:val="footer"/>
    <w:basedOn w:val="Standard"/>
    <w:link w:val="FuzeileZchn"/>
    <w:uiPriority w:val="99"/>
    <w:unhideWhenUsed/>
    <w:rsid w:val="009C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Woicke</dc:creator>
  <cp:keywords/>
  <dc:description/>
  <cp:lastModifiedBy>Kathrin Woicke</cp:lastModifiedBy>
  <cp:revision>1</cp:revision>
  <dcterms:created xsi:type="dcterms:W3CDTF">2023-09-21T07:25:00Z</dcterms:created>
  <dcterms:modified xsi:type="dcterms:W3CDTF">2023-09-21T09:34:00Z</dcterms:modified>
</cp:coreProperties>
</file>